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85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F0E24">
        <w:rPr>
          <w:rFonts w:ascii="Times New Roman" w:hAnsi="Times New Roman" w:cs="Times New Roman"/>
          <w:b/>
          <w:sz w:val="28"/>
        </w:rPr>
        <w:t>Конституционный Суд Российской Федерации уточнил вид дохода, с которого производится удержание алиментов</w:t>
      </w:r>
    </w:p>
    <w:p w:rsidR="009967EE" w:rsidRPr="009F0E24" w:rsidRDefault="009967EE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A3385" w:rsidRPr="009F0E24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Конституционный Суд Российской Федерации 01.02.2019 вынес постановление по делу о проверке конституционности подпункта «</w:t>
      </w:r>
      <w:proofErr w:type="spellStart"/>
      <w:r w:rsidRPr="009F0E24">
        <w:rPr>
          <w:rFonts w:ascii="Times New Roman" w:hAnsi="Times New Roman" w:cs="Times New Roman"/>
          <w:sz w:val="28"/>
        </w:rPr>
        <w:t>п</w:t>
      </w:r>
      <w:proofErr w:type="spellEnd"/>
      <w:r w:rsidRPr="009F0E24">
        <w:rPr>
          <w:rFonts w:ascii="Times New Roman" w:hAnsi="Times New Roman" w:cs="Times New Roman"/>
          <w:sz w:val="28"/>
        </w:rPr>
        <w:t xml:space="preserve">» пункта 2 Перечня видов заработной платы и иного дохода, из которых производится удержание алиментов на несовершеннолетних детей, в связи с жалобой гражданина </w:t>
      </w:r>
      <w:r>
        <w:rPr>
          <w:rFonts w:ascii="Times New Roman" w:hAnsi="Times New Roman" w:cs="Times New Roman"/>
          <w:sz w:val="28"/>
        </w:rPr>
        <w:t>Б.</w:t>
      </w:r>
    </w:p>
    <w:p w:rsidR="00FA3385" w:rsidRPr="009F0E24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Разъяснено, из каких средств родителя не могут удерживаться алименты. Конституционный Судом РФ указал, что компенсационные выплаты за автомобиль нельзя считать доходом, из которого можно взыскивать алименты.</w:t>
      </w:r>
    </w:p>
    <w:p w:rsidR="00FA3385" w:rsidRPr="009F0E24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Деньги, полученные гражданином для возмещения понесенных им расходов, используются на поддержание личного имущества работника «в состоянии, которое обеспечивает возможность его эффективного использования.</w:t>
      </w:r>
    </w:p>
    <w:p w:rsidR="00FA3385" w:rsidRPr="009F0E24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При этом возмещение расходов при использовании работником своего личного имущества, не входит в оплату труда и «имеет иную целевую направленность», и не приносят работнику экономической выгоды.</w:t>
      </w:r>
    </w:p>
    <w:p w:rsidR="00FA3385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В связи с этим, Конституционным судом РФ признан не соответствующим Конституции РФ подпункт «</w:t>
      </w:r>
      <w:proofErr w:type="spellStart"/>
      <w:r w:rsidRPr="009F0E24">
        <w:rPr>
          <w:rFonts w:ascii="Times New Roman" w:hAnsi="Times New Roman" w:cs="Times New Roman"/>
          <w:sz w:val="28"/>
        </w:rPr>
        <w:t>п</w:t>
      </w:r>
      <w:proofErr w:type="spellEnd"/>
      <w:r w:rsidRPr="009F0E24">
        <w:rPr>
          <w:rFonts w:ascii="Times New Roman" w:hAnsi="Times New Roman" w:cs="Times New Roman"/>
          <w:sz w:val="28"/>
        </w:rPr>
        <w:t>» пункта 2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РФ от 18.07.1996 № 841.</w:t>
      </w:r>
    </w:p>
    <w:p w:rsidR="00FA3385" w:rsidRDefault="00FA3385" w:rsidP="00FA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A3385" w:rsidRDefault="00FA3385" w:rsidP="00FA33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FA3385" w:rsidRDefault="00FA3385" w:rsidP="00FA33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3385" w:rsidRDefault="00FA3385" w:rsidP="00FA33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A2416E" w:rsidRPr="00FA3385" w:rsidRDefault="00A2416E">
      <w:pPr>
        <w:rPr>
          <w:rFonts w:ascii="Times New Roman" w:hAnsi="Times New Roman" w:cs="Times New Roman"/>
          <w:sz w:val="28"/>
          <w:lang w:val="en-US"/>
        </w:rPr>
      </w:pPr>
    </w:p>
    <w:sectPr w:rsidR="00A2416E" w:rsidRPr="00FA3385" w:rsidSect="001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FA3385"/>
    <w:rsid w:val="0014725A"/>
    <w:rsid w:val="009967EE"/>
    <w:rsid w:val="00A2416E"/>
    <w:rsid w:val="00FA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2019-03-13T09:55:00Z</dcterms:created>
  <dcterms:modified xsi:type="dcterms:W3CDTF">2019-03-13T10:13:00Z</dcterms:modified>
</cp:coreProperties>
</file>