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69D" w:rsidRPr="006A269D" w:rsidRDefault="006A269D" w:rsidP="006A269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A269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Отчет об исполнении бюджета за 1 квартал 2014г. </w:t>
      </w:r>
    </w:p>
    <w:p w:rsidR="006A269D" w:rsidRPr="006A269D" w:rsidRDefault="006A269D" w:rsidP="006A269D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26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ОТЧЕТ</w:t>
      </w:r>
    </w:p>
    <w:p w:rsidR="006A269D" w:rsidRPr="006A269D" w:rsidRDefault="006A269D" w:rsidP="006A269D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26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исполнении бюджета администрации </w:t>
      </w:r>
      <w:proofErr w:type="spellStart"/>
      <w:r w:rsidRPr="006A26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Южноуральского</w:t>
      </w:r>
      <w:proofErr w:type="spellEnd"/>
      <w:r w:rsidRPr="006A26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сельсовета за 1 квартал 2014 года</w:t>
      </w:r>
    </w:p>
    <w:p w:rsidR="006A269D" w:rsidRPr="006A269D" w:rsidRDefault="006A269D" w:rsidP="006A26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6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A269D" w:rsidRPr="006A269D" w:rsidRDefault="006A269D" w:rsidP="006A26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6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Доходы бюджета поселения на 2014г. утверждены решением Совета депутатов в сумме 3659516,40 рублей, исполнены на 01 апреля 2014г. в сумме </w:t>
      </w:r>
      <w:proofErr w:type="gramStart"/>
      <w:r w:rsidRPr="006A26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963205,70</w:t>
      </w:r>
      <w:proofErr w:type="gramEnd"/>
      <w:r w:rsidRPr="006A26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что составляет 26%. </w:t>
      </w:r>
    </w:p>
    <w:p w:rsidR="006A269D" w:rsidRPr="006A269D" w:rsidRDefault="006A269D" w:rsidP="006A26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69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Невыполнение по следующим видам доходов:</w:t>
      </w:r>
    </w:p>
    <w:p w:rsidR="006A269D" w:rsidRPr="006A269D" w:rsidRDefault="006A269D" w:rsidP="006A26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69D">
        <w:rPr>
          <w:rFonts w:ascii="Times New Roman" w:eastAsia="Times New Roman" w:hAnsi="Times New Roman" w:cs="Times New Roman"/>
          <w:sz w:val="24"/>
          <w:szCs w:val="24"/>
          <w:lang w:eastAsia="ru-RU"/>
        </w:rPr>
        <w:t>- Единый сельхозналог- 0%, не платит ХИРСИ</w:t>
      </w:r>
    </w:p>
    <w:p w:rsidR="006A269D" w:rsidRPr="006A269D" w:rsidRDefault="006A269D" w:rsidP="006A26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69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налог на имущество физических лиц – 11%, поступление ожидается в 3 квартале;</w:t>
      </w:r>
    </w:p>
    <w:p w:rsidR="006A269D" w:rsidRPr="006A269D" w:rsidRDefault="006A269D" w:rsidP="006A26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69D">
        <w:rPr>
          <w:rFonts w:ascii="Times New Roman" w:eastAsia="Times New Roman" w:hAnsi="Times New Roman" w:cs="Times New Roman"/>
          <w:sz w:val="24"/>
          <w:szCs w:val="24"/>
          <w:lang w:eastAsia="ru-RU"/>
        </w:rPr>
        <w:t>- земельный налог – 5%, поступление ожидается в 3 квартале;</w:t>
      </w:r>
    </w:p>
    <w:p w:rsidR="006A269D" w:rsidRPr="006A269D" w:rsidRDefault="006A269D" w:rsidP="006A26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69D">
        <w:rPr>
          <w:rFonts w:ascii="Times New Roman" w:eastAsia="Times New Roman" w:hAnsi="Times New Roman" w:cs="Times New Roman"/>
          <w:sz w:val="24"/>
          <w:szCs w:val="24"/>
          <w:lang w:eastAsia="ru-RU"/>
        </w:rPr>
        <w:t>- аренда имущества – 0%, не платит ООО Восток;</w:t>
      </w:r>
    </w:p>
    <w:p w:rsidR="006A269D" w:rsidRPr="006A269D" w:rsidRDefault="006A269D" w:rsidP="006A26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69D">
        <w:rPr>
          <w:rFonts w:ascii="Times New Roman" w:eastAsia="Times New Roman" w:hAnsi="Times New Roman" w:cs="Times New Roman"/>
          <w:sz w:val="24"/>
          <w:szCs w:val="24"/>
          <w:lang w:eastAsia="ru-RU"/>
        </w:rPr>
        <w:t>- субвенции на ВУС – 0%, ожидается во 2 квартале;</w:t>
      </w:r>
    </w:p>
    <w:p w:rsidR="006A269D" w:rsidRPr="006A269D" w:rsidRDefault="006A269D" w:rsidP="006A26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6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Расходы бюджета поселения на 2014г. утверждены решением Совета депутатов в сумме 3 659 516,40 рублей, исполнены на 01 апреля 2014г. в сумме 661 322,90 рублей, что составляет 18%.</w:t>
      </w:r>
    </w:p>
    <w:p w:rsidR="006A269D" w:rsidRPr="006A269D" w:rsidRDefault="006A269D" w:rsidP="006A26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69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выплату зарплаты потрачено 187 093 рублей, 23%, соответственно перечисления во внебюджетные фонды составили 35 208 рублей-14%.</w:t>
      </w:r>
    </w:p>
    <w:p w:rsidR="006A269D" w:rsidRPr="006A269D" w:rsidRDefault="006A269D" w:rsidP="006A26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69D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Ежемесячно перечисляем за обслуживание программы Смета 1 280 рублей, за использование и обновление ПК ГАРАНТ 3 180,87 рублей, VIPNET - ежеквартально 4 200 рублей. За услуги связи и использование модема для подключения к сети Интернет 8 644,41 рублей, материальные запасы приобретены на сумму 22 000 рублей: на запчасти к автомобилю -5 000 рублей, на ГСМ 15 000 рублей. По разделу Архитектура и градостроительная деятельность перечислено 14 600 руб.</w:t>
      </w:r>
    </w:p>
    <w:p w:rsidR="006A269D" w:rsidRPr="006A269D" w:rsidRDefault="006A269D" w:rsidP="006A26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69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разделу Пожарная безопасность 2 000 рублей потрачены на приобретение ГСМ для пожарной машины, 46 860 рублей на оплату услуг пожарной охраны.</w:t>
      </w:r>
    </w:p>
    <w:p w:rsidR="006A269D" w:rsidRPr="006A269D" w:rsidRDefault="006A269D" w:rsidP="006A26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69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разделу Дорожное хозяйство был заключен договор с ООО Сырт на очистку дорог в зимний период на сумму 50 000 рублей.</w:t>
      </w:r>
    </w:p>
    <w:p w:rsidR="006A269D" w:rsidRPr="006A269D" w:rsidRDefault="006A269D" w:rsidP="006A26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69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разделу Уличное освещение на оплату счетов потрачено 59 000 рублей.</w:t>
      </w:r>
    </w:p>
    <w:p w:rsidR="006A269D" w:rsidRPr="006A269D" w:rsidRDefault="006A269D" w:rsidP="006A26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69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разделу</w:t>
      </w:r>
      <w:proofErr w:type="gramStart"/>
      <w:r w:rsidRPr="006A2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6A269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рочие мероприятия по благоустройству потрачено на благоустройство поселения 27 799 руб.; На аренду помещения ежемесячно перечисляется 30000 рублей;</w:t>
      </w:r>
    </w:p>
    <w:p w:rsidR="006A269D" w:rsidRPr="006A269D" w:rsidRDefault="006A269D" w:rsidP="006A26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69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доп. соглашения на передачу части полномочий органов МСУ и графика перечислений межбюджетных трансфертов перечислено в отдел культуры СДК- 54 100 рублей, библиотеке – 32 300 рублей, МКУ ЦОДУК – 7 900 рублей. По разделу Мероприятия в сфере культуры потрачено 10 000 рублей на проведение праздника «Проводы зимы»</w:t>
      </w:r>
    </w:p>
    <w:p w:rsidR="006A269D" w:rsidRPr="006A269D" w:rsidRDefault="006A269D" w:rsidP="006A26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6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  </w:t>
      </w:r>
    </w:p>
    <w:p w:rsidR="006A269D" w:rsidRPr="006A269D" w:rsidRDefault="006A269D" w:rsidP="006A26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69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муниципального образования В.Д.Захаров</w:t>
      </w:r>
    </w:p>
    <w:p w:rsidR="0063109B" w:rsidRDefault="006A269D"/>
    <w:sectPr w:rsidR="0063109B" w:rsidSect="008219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7330EB"/>
    <w:multiLevelType w:val="multilevel"/>
    <w:tmpl w:val="81982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A269D"/>
    <w:rsid w:val="000E06FB"/>
    <w:rsid w:val="00117A7B"/>
    <w:rsid w:val="006A269D"/>
    <w:rsid w:val="00821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995"/>
  </w:style>
  <w:style w:type="paragraph" w:styleId="2">
    <w:name w:val="heading 2"/>
    <w:basedOn w:val="a"/>
    <w:link w:val="20"/>
    <w:uiPriority w:val="9"/>
    <w:qFormat/>
    <w:rsid w:val="006A26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6A269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A26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A269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6A269D"/>
    <w:rPr>
      <w:b/>
      <w:bCs/>
    </w:rPr>
  </w:style>
  <w:style w:type="paragraph" w:styleId="a4">
    <w:name w:val="Normal (Web)"/>
    <w:basedOn w:val="a"/>
    <w:uiPriority w:val="99"/>
    <w:semiHidden/>
    <w:unhideWhenUsed/>
    <w:rsid w:val="006A2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le">
    <w:name w:val="file"/>
    <w:basedOn w:val="a"/>
    <w:rsid w:val="006A2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8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06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0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1916</Characters>
  <Application>Microsoft Office Word</Application>
  <DocSecurity>0</DocSecurity>
  <Lines>15</Lines>
  <Paragraphs>4</Paragraphs>
  <ScaleCrop>false</ScaleCrop>
  <Company/>
  <LinksUpToDate>false</LinksUpToDate>
  <CharactersWithSpaces>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3</cp:revision>
  <dcterms:created xsi:type="dcterms:W3CDTF">2018-10-26T05:35:00Z</dcterms:created>
  <dcterms:modified xsi:type="dcterms:W3CDTF">2018-10-26T05:36:00Z</dcterms:modified>
</cp:coreProperties>
</file>