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18"/>
        <w:gridCol w:w="5052"/>
      </w:tblGrid>
      <w:tr w:rsidR="0083536F" w:rsidTr="0083536F">
        <w:trPr>
          <w:cantSplit/>
          <w:trHeight w:val="4313"/>
        </w:trPr>
        <w:tc>
          <w:tcPr>
            <w:tcW w:w="5118" w:type="dxa"/>
          </w:tcPr>
          <w:p w:rsidR="0083536F" w:rsidRDefault="006950A6" w:rsidP="0083536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752475"/>
                  <wp:effectExtent l="19050" t="0" r="9525" b="0"/>
                  <wp:docPr id="1" name="Рисунок 1" descr="u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СОВЕТ ДЕПУТАТОВ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ЮЖНОУРАЛЬСКИЙ СЕЛЬСОВЕТ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ПЕРЕВОЛОЦКОГО РАЙОНА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ОРЕНБУРГСКОЙ ОБЛАСТИ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третьего созыва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РЕШЕНИЕ 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83536F" w:rsidRPr="0083536F" w:rsidRDefault="00EB34FA" w:rsidP="0083536F">
            <w:pPr>
              <w:pStyle w:val="a5"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u w:val="single"/>
              </w:rPr>
              <w:t>«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15</w:t>
            </w:r>
            <w:r>
              <w:rPr>
                <w:rFonts w:ascii="Times New Roman" w:hAnsi="Times New Roman"/>
                <w:b/>
                <w:u w:val="single"/>
              </w:rPr>
              <w:t xml:space="preserve">» ноября 2016 года №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40</w:t>
            </w:r>
          </w:p>
        </w:tc>
        <w:tc>
          <w:tcPr>
            <w:tcW w:w="5052" w:type="dxa"/>
          </w:tcPr>
          <w:p w:rsidR="0083536F" w:rsidRDefault="0083536F" w:rsidP="0083536F">
            <w:pPr>
              <w:jc w:val="both"/>
            </w:pPr>
          </w:p>
          <w:p w:rsidR="0083536F" w:rsidRDefault="0083536F" w:rsidP="0083536F">
            <w:pPr>
              <w:jc w:val="both"/>
            </w:pPr>
          </w:p>
          <w:p w:rsidR="0083536F" w:rsidRDefault="0083536F" w:rsidP="0083536F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t xml:space="preserve">            </w:t>
            </w:r>
          </w:p>
          <w:p w:rsidR="0083536F" w:rsidRDefault="0083536F" w:rsidP="0083536F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83536F" w:rsidRDefault="0083536F" w:rsidP="0083536F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Бе</w:t>
            </w:r>
            <w:proofErr w:type="spellEnd"/>
            <w:r>
              <w:rPr>
                <w:b w:val="0"/>
              </w:rPr>
              <w:t xml:space="preserve">        </w:t>
            </w:r>
          </w:p>
          <w:p w:rsidR="0083536F" w:rsidRDefault="0083536F" w:rsidP="0083536F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</w:p>
          <w:p w:rsidR="0083536F" w:rsidRDefault="0083536F" w:rsidP="0083536F">
            <w:pPr>
              <w:pStyle w:val="2"/>
              <w:spacing w:line="276" w:lineRule="auto"/>
              <w:ind w:left="-354" w:hanging="142"/>
              <w:jc w:val="both"/>
              <w:rPr>
                <w:b w:val="0"/>
              </w:rPr>
            </w:pPr>
          </w:p>
          <w:p w:rsidR="0083536F" w:rsidRDefault="0083536F" w:rsidP="0083536F">
            <w:pPr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6E67EC" w:rsidRDefault="006E67EC" w:rsidP="0083536F">
      <w:pPr>
        <w:pStyle w:val="a3"/>
        <w:spacing w:after="0" w:afterAutospacing="0"/>
        <w:rPr>
          <w:rStyle w:val="a4"/>
          <w:sz w:val="28"/>
          <w:szCs w:val="28"/>
        </w:rPr>
      </w:pPr>
    </w:p>
    <w:p w:rsidR="006E67EC" w:rsidRPr="0083536F" w:rsidRDefault="006E67EC" w:rsidP="003D5CB1">
      <w:pPr>
        <w:pStyle w:val="a3"/>
        <w:spacing w:after="0" w:afterAutospacing="0"/>
      </w:pPr>
      <w:r w:rsidRPr="0083536F">
        <w:t>О налоге на имущество физических лиц</w:t>
      </w:r>
    </w:p>
    <w:p w:rsidR="0083536F" w:rsidRDefault="0083536F" w:rsidP="006950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0A6" w:rsidRDefault="006950A6" w:rsidP="006950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Default="006E67EC" w:rsidP="007B5A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05A13">
        <w:rPr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законом </w:t>
      </w:r>
      <w:r>
        <w:rPr>
          <w:sz w:val="28"/>
          <w:szCs w:val="28"/>
        </w:rPr>
        <w:t>Оренбургской</w:t>
      </w:r>
      <w:r w:rsidRPr="00105A13">
        <w:rPr>
          <w:sz w:val="28"/>
          <w:szCs w:val="28"/>
        </w:rPr>
        <w:t xml:space="preserve"> области  от </w:t>
      </w:r>
      <w:r>
        <w:rPr>
          <w:sz w:val="28"/>
          <w:szCs w:val="28"/>
        </w:rPr>
        <w:t>12</w:t>
      </w:r>
      <w:r w:rsidRPr="00105A13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105A13">
        <w:rPr>
          <w:sz w:val="28"/>
          <w:szCs w:val="28"/>
        </w:rPr>
        <w:t xml:space="preserve"> № </w:t>
      </w:r>
      <w:r>
        <w:rPr>
          <w:sz w:val="28"/>
          <w:szCs w:val="28"/>
        </w:rPr>
        <w:t>3457/971-</w:t>
      </w:r>
      <w:r>
        <w:rPr>
          <w:sz w:val="28"/>
          <w:szCs w:val="28"/>
          <w:lang w:val="en-US"/>
        </w:rPr>
        <w:t>V</w:t>
      </w:r>
      <w:r w:rsidRPr="00BA71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</w:t>
      </w:r>
      <w:r w:rsidRPr="00105A1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единой даты начала применения на территории Оренбургской области</w:t>
      </w:r>
      <w:r w:rsidRPr="00105A13">
        <w:rPr>
          <w:sz w:val="28"/>
          <w:szCs w:val="28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</w:t>
      </w:r>
      <w:r>
        <w:rPr>
          <w:sz w:val="28"/>
          <w:szCs w:val="28"/>
        </w:rPr>
        <w:t xml:space="preserve"> </w:t>
      </w:r>
      <w:r w:rsidR="0083536F">
        <w:rPr>
          <w:sz w:val="28"/>
          <w:szCs w:val="28"/>
        </w:rPr>
        <w:t>Южноуральский</w:t>
      </w:r>
      <w:proofErr w:type="gramEnd"/>
      <w:r w:rsidR="0083536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Переволоцкого района Оренбургской области</w:t>
      </w:r>
    </w:p>
    <w:p w:rsidR="006E67EC" w:rsidRPr="00105A13" w:rsidRDefault="006E67EC" w:rsidP="007B5A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67EC" w:rsidRDefault="0083536F" w:rsidP="003D5CB1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E67EC" w:rsidRPr="00105A13">
        <w:rPr>
          <w:sz w:val="28"/>
          <w:szCs w:val="28"/>
        </w:rPr>
        <w:t>депутатов муниципального образования</w:t>
      </w:r>
      <w:r w:rsidR="006E67EC">
        <w:rPr>
          <w:sz w:val="28"/>
          <w:szCs w:val="28"/>
        </w:rPr>
        <w:t xml:space="preserve"> </w:t>
      </w:r>
      <w:r>
        <w:rPr>
          <w:sz w:val="28"/>
          <w:szCs w:val="28"/>
        </w:rPr>
        <w:t>Южноуральский с</w:t>
      </w:r>
      <w:r w:rsidR="006E67EC">
        <w:rPr>
          <w:sz w:val="28"/>
          <w:szCs w:val="28"/>
        </w:rPr>
        <w:t xml:space="preserve">ельсовет Переволоцкого района Оренбургской области </w:t>
      </w:r>
      <w:r w:rsidR="006E67EC" w:rsidRPr="00105A13">
        <w:rPr>
          <w:sz w:val="28"/>
          <w:szCs w:val="28"/>
        </w:rPr>
        <w:t xml:space="preserve"> </w:t>
      </w:r>
      <w:r w:rsidR="006E67EC">
        <w:rPr>
          <w:sz w:val="28"/>
          <w:szCs w:val="28"/>
        </w:rPr>
        <w:t>решил</w:t>
      </w:r>
      <w:r w:rsidR="006E67EC" w:rsidRPr="007B5AC0">
        <w:rPr>
          <w:rStyle w:val="a4"/>
          <w:b w:val="0"/>
          <w:bCs w:val="0"/>
          <w:sz w:val="28"/>
          <w:szCs w:val="28"/>
        </w:rPr>
        <w:t>:</w:t>
      </w:r>
    </w:p>
    <w:p w:rsidR="006E67EC" w:rsidRPr="007B5AC0" w:rsidRDefault="006E67EC" w:rsidP="007B5A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6E67EC" w:rsidRDefault="006E67EC" w:rsidP="003D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1.  Установить и ввести в действие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83536F">
        <w:rPr>
          <w:sz w:val="28"/>
          <w:szCs w:val="28"/>
        </w:rPr>
        <w:t xml:space="preserve">Южноуральский </w:t>
      </w:r>
      <w:r>
        <w:rPr>
          <w:sz w:val="28"/>
          <w:szCs w:val="28"/>
        </w:rPr>
        <w:t xml:space="preserve">сельсовет Переволоцкого района Оренбургской области </w:t>
      </w:r>
      <w:r w:rsidRPr="00105A13">
        <w:rPr>
          <w:sz w:val="28"/>
          <w:szCs w:val="28"/>
        </w:rPr>
        <w:t xml:space="preserve"> налог на имущество физических лиц (далее – налог).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Default="006E67EC" w:rsidP="003D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2. Установить порядок определения налоговой базы, в отношении объектов налогообложения, исходя из их кадастровой стоимости в соответствии со статьей 403 Налогового кодекса Российской Федерации.</w:t>
      </w: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Pr="00105A13" w:rsidRDefault="006E67EC" w:rsidP="003D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3. Установить следующие ставки налога в зависимости от кадастровой стоимости объектов недвижимого имущества: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1) </w:t>
      </w:r>
      <w:r w:rsidRPr="00105A13">
        <w:rPr>
          <w:rStyle w:val="a4"/>
          <w:sz w:val="28"/>
          <w:szCs w:val="28"/>
        </w:rPr>
        <w:t>0,1 процента</w:t>
      </w:r>
      <w:r w:rsidRPr="00105A13">
        <w:rPr>
          <w:sz w:val="28"/>
          <w:szCs w:val="28"/>
        </w:rPr>
        <w:t xml:space="preserve"> в отношении: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·     жилых домов, жилых помещений;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·     объектов незавершенного строительства в случае, если проектируемым назначением таких объектов является жилой дом;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lastRenderedPageBreak/>
        <w:t xml:space="preserve">·     единых недвижимых комплексов, в состав которых входит хотя бы одно жилое помещение (жилой дом); 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·     гаражей и </w:t>
      </w:r>
      <w:proofErr w:type="spellStart"/>
      <w:r w:rsidRPr="00105A13">
        <w:rPr>
          <w:sz w:val="28"/>
          <w:szCs w:val="28"/>
        </w:rPr>
        <w:t>машино-мест</w:t>
      </w:r>
      <w:proofErr w:type="spellEnd"/>
      <w:r w:rsidRPr="00105A13">
        <w:rPr>
          <w:sz w:val="28"/>
          <w:szCs w:val="28"/>
        </w:rPr>
        <w:t>;</w:t>
      </w: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·    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2) </w:t>
      </w:r>
      <w:r w:rsidRPr="00105A13">
        <w:rPr>
          <w:rStyle w:val="a4"/>
          <w:sz w:val="28"/>
          <w:szCs w:val="28"/>
        </w:rPr>
        <w:t>2 процента</w:t>
      </w:r>
      <w:r w:rsidRPr="00105A13">
        <w:rPr>
          <w:sz w:val="28"/>
          <w:szCs w:val="28"/>
        </w:rPr>
        <w:t xml:space="preserve"> в отношении: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·    </w:t>
      </w:r>
      <w:r>
        <w:rPr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</w:t>
      </w:r>
      <w:r w:rsidR="0083536F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 Российской Федерации</w:t>
      </w:r>
      <w:bookmarkStart w:id="0" w:name="_GoBack"/>
      <w:bookmarkEnd w:id="0"/>
      <w:r w:rsidRPr="00105A13">
        <w:rPr>
          <w:sz w:val="28"/>
          <w:szCs w:val="28"/>
        </w:rPr>
        <w:t>;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·     объектов налогообложения, кадастровая стоимость каждого из которых превышает 300 миллионов рублей; </w:t>
      </w: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3) </w:t>
      </w:r>
      <w:r w:rsidRPr="00105A13">
        <w:rPr>
          <w:rStyle w:val="a4"/>
          <w:sz w:val="28"/>
          <w:szCs w:val="28"/>
        </w:rPr>
        <w:t>0,5 процента</w:t>
      </w:r>
      <w:r w:rsidRPr="00105A13">
        <w:rPr>
          <w:sz w:val="28"/>
          <w:szCs w:val="28"/>
        </w:rPr>
        <w:t xml:space="preserve"> в отношении прочих объектов налогообложения.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Default="006E67EC" w:rsidP="003D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4.  Установить, что в отношении налогоплательщиков, обладающих правом собственности на имущество, признаваемое объектом налогообложения и расположенное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105A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83536F">
        <w:rPr>
          <w:sz w:val="28"/>
          <w:szCs w:val="28"/>
        </w:rPr>
        <w:t xml:space="preserve">Южноуральский </w:t>
      </w:r>
      <w:r>
        <w:rPr>
          <w:sz w:val="28"/>
          <w:szCs w:val="28"/>
        </w:rPr>
        <w:t>сельсовет Переволоцкого района Оренбургской области</w:t>
      </w:r>
      <w:r w:rsidRPr="00105A13">
        <w:rPr>
          <w:sz w:val="28"/>
          <w:szCs w:val="28"/>
        </w:rPr>
        <w:t>, действуют льготы, установленные статьей 407 Налогового кодекса Российской Федерации.</w:t>
      </w:r>
    </w:p>
    <w:p w:rsidR="006E67EC" w:rsidRDefault="006E67EC" w:rsidP="003D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налога на имущество физических лиц граждан, являющихся членами народной дружины и принимающих участие в охране общественного порядка на территории муниципального образования Переволоцкий район Оренбургской области.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Pr="006950A6" w:rsidRDefault="006E67EC" w:rsidP="00695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50A6">
        <w:rPr>
          <w:rFonts w:ascii="Times New Roman" w:hAnsi="Times New Roman" w:cs="Times New Roman"/>
          <w:sz w:val="28"/>
          <w:szCs w:val="28"/>
        </w:rPr>
        <w:t>5.</w:t>
      </w:r>
      <w:r w:rsidR="0083536F" w:rsidRPr="006950A6">
        <w:rPr>
          <w:rFonts w:ascii="Times New Roman" w:hAnsi="Times New Roman" w:cs="Times New Roman"/>
          <w:sz w:val="28"/>
          <w:szCs w:val="28"/>
        </w:rPr>
        <w:t xml:space="preserve"> </w:t>
      </w:r>
      <w:r w:rsidRPr="006950A6">
        <w:rPr>
          <w:rFonts w:ascii="Times New Roman" w:hAnsi="Times New Roman" w:cs="Times New Roman"/>
          <w:sz w:val="28"/>
          <w:szCs w:val="28"/>
        </w:rPr>
        <w:t>П</w:t>
      </w:r>
      <w:r w:rsidR="006950A6">
        <w:rPr>
          <w:rFonts w:ascii="Times New Roman" w:hAnsi="Times New Roman" w:cs="Times New Roman"/>
          <w:sz w:val="28"/>
          <w:szCs w:val="28"/>
        </w:rPr>
        <w:t>ризнать утратившими силу Решение</w:t>
      </w:r>
      <w:r w:rsidR="006950A6" w:rsidRPr="006950A6">
        <w:rPr>
          <w:rFonts w:ascii="Times New Roman" w:hAnsi="Times New Roman" w:cs="Times New Roman"/>
          <w:sz w:val="28"/>
          <w:szCs w:val="28"/>
        </w:rPr>
        <w:t xml:space="preserve"> от </w:t>
      </w:r>
      <w:r w:rsidR="006950A6">
        <w:rPr>
          <w:rFonts w:ascii="Times New Roman" w:hAnsi="Times New Roman" w:cs="Times New Roman"/>
          <w:sz w:val="28"/>
          <w:szCs w:val="28"/>
        </w:rPr>
        <w:t>25.11.</w:t>
      </w:r>
      <w:r w:rsidR="006950A6" w:rsidRPr="006950A6">
        <w:rPr>
          <w:rFonts w:ascii="Times New Roman" w:hAnsi="Times New Roman" w:cs="Times New Roman"/>
          <w:sz w:val="28"/>
          <w:szCs w:val="28"/>
        </w:rPr>
        <w:t>2014</w:t>
      </w:r>
      <w:r w:rsidR="006950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50A6" w:rsidRPr="006950A6">
        <w:rPr>
          <w:rFonts w:ascii="Times New Roman" w:hAnsi="Times New Roman" w:cs="Times New Roman"/>
          <w:sz w:val="28"/>
          <w:szCs w:val="28"/>
        </w:rPr>
        <w:t>№</w:t>
      </w:r>
      <w:r w:rsidR="006950A6">
        <w:rPr>
          <w:rFonts w:ascii="Times New Roman" w:hAnsi="Times New Roman" w:cs="Times New Roman"/>
          <w:sz w:val="28"/>
          <w:szCs w:val="28"/>
        </w:rPr>
        <w:t xml:space="preserve"> </w:t>
      </w:r>
      <w:r w:rsidR="006950A6" w:rsidRPr="006950A6">
        <w:rPr>
          <w:rFonts w:ascii="Times New Roman" w:hAnsi="Times New Roman" w:cs="Times New Roman"/>
          <w:sz w:val="28"/>
          <w:szCs w:val="28"/>
        </w:rPr>
        <w:t>15</w:t>
      </w:r>
      <w:r w:rsidR="006950A6">
        <w:rPr>
          <w:rFonts w:ascii="Times New Roman" w:hAnsi="Times New Roman" w:cs="Times New Roman"/>
          <w:sz w:val="28"/>
          <w:szCs w:val="28"/>
        </w:rPr>
        <w:t>6</w:t>
      </w:r>
      <w:r w:rsidR="006950A6" w:rsidRPr="006950A6">
        <w:rPr>
          <w:rFonts w:ascii="Times New Roman" w:hAnsi="Times New Roman" w:cs="Times New Roman"/>
          <w:sz w:val="28"/>
          <w:szCs w:val="28"/>
        </w:rPr>
        <w:t xml:space="preserve"> </w:t>
      </w:r>
      <w:r w:rsidR="006950A6">
        <w:rPr>
          <w:rFonts w:ascii="Times New Roman" w:hAnsi="Times New Roman" w:cs="Times New Roman"/>
          <w:sz w:val="28"/>
          <w:szCs w:val="28"/>
        </w:rPr>
        <w:t>«</w:t>
      </w:r>
      <w:r w:rsidR="006950A6" w:rsidRPr="006950A6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6950A6">
        <w:rPr>
          <w:rFonts w:ascii="Times New Roman" w:hAnsi="Times New Roman" w:cs="Times New Roman"/>
          <w:sz w:val="28"/>
          <w:szCs w:val="28"/>
        </w:rPr>
        <w:t>»</w:t>
      </w:r>
      <w:r w:rsidR="006950A6" w:rsidRPr="006950A6">
        <w:rPr>
          <w:rFonts w:ascii="Times New Roman" w:hAnsi="Times New Roman" w:cs="Times New Roman"/>
          <w:sz w:val="28"/>
          <w:szCs w:val="28"/>
        </w:rPr>
        <w:t xml:space="preserve"> </w:t>
      </w:r>
      <w:r w:rsidRPr="006950A6">
        <w:rPr>
          <w:rFonts w:ascii="Times New Roman" w:hAnsi="Times New Roman" w:cs="Times New Roman"/>
          <w:sz w:val="28"/>
          <w:szCs w:val="28"/>
        </w:rPr>
        <w:t>с 01.01.2017 года.</w:t>
      </w:r>
    </w:p>
    <w:p w:rsidR="006E67EC" w:rsidRDefault="006E67EC" w:rsidP="000F2D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6. Решение опубликовать в </w:t>
      </w:r>
      <w:r>
        <w:rPr>
          <w:sz w:val="28"/>
          <w:szCs w:val="28"/>
        </w:rPr>
        <w:t>газете «Светлый путь»</w:t>
      </w:r>
      <w:r w:rsidRPr="00105A13">
        <w:rPr>
          <w:sz w:val="28"/>
          <w:szCs w:val="28"/>
        </w:rPr>
        <w:t>.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Default="006E67EC" w:rsidP="000F2D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7.  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0A6" w:rsidRPr="00105A13" w:rsidRDefault="006950A6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536F" w:rsidRDefault="0083536F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Default="0083536F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3536F" w:rsidRDefault="0083536F" w:rsidP="0083536F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Южноуральского сельсовета </w:t>
      </w:r>
      <w:r>
        <w:rPr>
          <w:sz w:val="28"/>
          <w:szCs w:val="28"/>
        </w:rPr>
        <w:tab/>
        <w:t xml:space="preserve">         В.Д. Захаров</w:t>
      </w:r>
    </w:p>
    <w:p w:rsidR="0083536F" w:rsidRDefault="0083536F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536F" w:rsidRDefault="0083536F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0A6" w:rsidRDefault="006950A6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Pr="0083536F" w:rsidRDefault="006E67EC" w:rsidP="007B5AC0">
      <w:pPr>
        <w:pStyle w:val="a3"/>
        <w:spacing w:before="0" w:beforeAutospacing="0" w:after="0" w:afterAutospacing="0"/>
        <w:jc w:val="both"/>
      </w:pPr>
      <w:r w:rsidRPr="0083536F">
        <w:t xml:space="preserve">Разослано: администрация района, </w:t>
      </w:r>
      <w:proofErr w:type="gramStart"/>
      <w:r w:rsidRPr="0083536F">
        <w:t>МРИ</w:t>
      </w:r>
      <w:proofErr w:type="gramEnd"/>
      <w:r w:rsidRPr="0083536F">
        <w:t xml:space="preserve"> ФНС Ро</w:t>
      </w:r>
      <w:r w:rsidR="0083536F">
        <w:t>ссии №6 по Оренбургской области, прокурору.</w:t>
      </w:r>
    </w:p>
    <w:sectPr w:rsidR="006E67EC" w:rsidRPr="0083536F" w:rsidSect="0083536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2797F"/>
    <w:rsid w:val="000205B0"/>
    <w:rsid w:val="000F2D03"/>
    <w:rsid w:val="00105A13"/>
    <w:rsid w:val="00122819"/>
    <w:rsid w:val="0022797F"/>
    <w:rsid w:val="002C2237"/>
    <w:rsid w:val="002D3D23"/>
    <w:rsid w:val="003007DA"/>
    <w:rsid w:val="003D5CB1"/>
    <w:rsid w:val="004868EF"/>
    <w:rsid w:val="005705BC"/>
    <w:rsid w:val="005C2E3D"/>
    <w:rsid w:val="005D7B8C"/>
    <w:rsid w:val="0064495F"/>
    <w:rsid w:val="006950A6"/>
    <w:rsid w:val="006B2714"/>
    <w:rsid w:val="006E67EC"/>
    <w:rsid w:val="007040A8"/>
    <w:rsid w:val="007937D3"/>
    <w:rsid w:val="007B5AC0"/>
    <w:rsid w:val="0083536F"/>
    <w:rsid w:val="008F7818"/>
    <w:rsid w:val="00BA7198"/>
    <w:rsid w:val="00BC00D0"/>
    <w:rsid w:val="00D233C8"/>
    <w:rsid w:val="00EB34FA"/>
    <w:rsid w:val="00F4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2797F"/>
    <w:rPr>
      <w:b/>
      <w:bCs/>
    </w:rPr>
  </w:style>
  <w:style w:type="paragraph" w:styleId="2">
    <w:name w:val="Body Text 2"/>
    <w:basedOn w:val="a"/>
    <w:link w:val="20"/>
    <w:semiHidden/>
    <w:unhideWhenUsed/>
    <w:rsid w:val="008353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3536F"/>
    <w:rPr>
      <w:rFonts w:ascii="Times New Roman" w:eastAsia="Times New Roman" w:hAnsi="Times New Roman"/>
      <w:b/>
      <w:sz w:val="28"/>
      <w:szCs w:val="20"/>
    </w:rPr>
  </w:style>
  <w:style w:type="paragraph" w:styleId="a5">
    <w:name w:val="No Spacing"/>
    <w:uiPriority w:val="1"/>
    <w:qFormat/>
    <w:rsid w:val="0083536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Admin</cp:lastModifiedBy>
  <cp:revision>3</cp:revision>
  <cp:lastPrinted>2016-11-03T04:26:00Z</cp:lastPrinted>
  <dcterms:created xsi:type="dcterms:W3CDTF">2016-10-20T06:01:00Z</dcterms:created>
  <dcterms:modified xsi:type="dcterms:W3CDTF">2016-11-18T06:51:00Z</dcterms:modified>
</cp:coreProperties>
</file>